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FD1761">
        <w:rPr>
          <w:rFonts w:ascii="Times New Roman" w:hAnsi="Times New Roman"/>
          <w:sz w:val="24"/>
          <w:szCs w:val="24"/>
          <w:u w:val="single"/>
        </w:rPr>
        <w:t>24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FD1761">
        <w:rPr>
          <w:rFonts w:ascii="Times New Roman" w:hAnsi="Times New Roman"/>
          <w:sz w:val="24"/>
          <w:szCs w:val="24"/>
          <w:u w:val="single"/>
        </w:rPr>
        <w:t>сентября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FD1761">
        <w:rPr>
          <w:rFonts w:ascii="Times New Roman" w:hAnsi="Times New Roman"/>
          <w:sz w:val="24"/>
          <w:szCs w:val="24"/>
          <w:u w:val="single"/>
        </w:rPr>
        <w:t>03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FD1761">
        <w:rPr>
          <w:rFonts w:ascii="Times New Roman" w:hAnsi="Times New Roman"/>
          <w:sz w:val="24"/>
          <w:szCs w:val="24"/>
          <w:u w:val="single"/>
        </w:rPr>
        <w:t>октября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B65C1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B65C10">
        <w:rPr>
          <w:rFonts w:ascii="Times New Roman" w:hAnsi="Times New Roman"/>
          <w:sz w:val="24"/>
          <w:szCs w:val="24"/>
        </w:rPr>
        <w:t>238984</w:t>
      </w:r>
      <w:r w:rsidRPr="00B65C1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B65C10">
        <w:rPr>
          <w:rFonts w:ascii="Times New Roman" w:hAnsi="Times New Roman"/>
          <w:sz w:val="24"/>
          <w:szCs w:val="24"/>
        </w:rPr>
        <w:t>@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B65C10">
        <w:rPr>
          <w:rFonts w:ascii="Times New Roman" w:hAnsi="Times New Roman"/>
          <w:sz w:val="24"/>
          <w:szCs w:val="24"/>
        </w:rPr>
        <w:t>-19.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ru</w:t>
      </w:r>
      <w:r w:rsidR="00B65C10">
        <w:rPr>
          <w:rFonts w:ascii="Times New Roman" w:hAnsi="Times New Roman"/>
          <w:sz w:val="24"/>
          <w:szCs w:val="24"/>
        </w:rPr>
        <w:t>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B65C10" w:rsidRPr="00B65C10" w:rsidRDefault="00FD1761" w:rsidP="00FD1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</w:t>
      </w:r>
      <w:r w:rsidR="00B65C10" w:rsidRPr="00B65C10">
        <w:rPr>
          <w:rFonts w:ascii="Times New Roman" w:hAnsi="Times New Roman"/>
          <w:sz w:val="24"/>
          <w:szCs w:val="24"/>
        </w:rPr>
        <w:t xml:space="preserve">еобходимо </w:t>
      </w:r>
      <w:r>
        <w:rPr>
          <w:rFonts w:ascii="Times New Roman" w:hAnsi="Times New Roman"/>
          <w:sz w:val="24"/>
          <w:szCs w:val="24"/>
        </w:rPr>
        <w:t>откорректировать</w:t>
      </w:r>
      <w:r w:rsidR="00B65C10" w:rsidRPr="00B65C10">
        <w:rPr>
          <w:rFonts w:ascii="Times New Roman" w:hAnsi="Times New Roman"/>
          <w:sz w:val="24"/>
          <w:szCs w:val="24"/>
        </w:rPr>
        <w:t xml:space="preserve"> Правила благоустройства территории города Абакана </w:t>
      </w:r>
      <w:r w:rsidRPr="00B65C1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отношении</w:t>
      </w:r>
      <w:r w:rsidRPr="00B65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размещения рекламных конструкций</w:t>
      </w:r>
      <w:r w:rsidRPr="00B65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территории города Абакана для</w:t>
      </w:r>
      <w:r w:rsidR="00B65C10" w:rsidRPr="00B65C10">
        <w:rPr>
          <w:rFonts w:ascii="Times New Roman" w:hAnsi="Times New Roman"/>
          <w:sz w:val="24"/>
          <w:szCs w:val="24"/>
        </w:rPr>
        <w:t xml:space="preserve"> соблюдения юридическими лицами, индивидуальными предпринимателями, гра</w:t>
      </w:r>
      <w:r>
        <w:rPr>
          <w:rFonts w:ascii="Times New Roman" w:hAnsi="Times New Roman"/>
          <w:sz w:val="24"/>
          <w:szCs w:val="24"/>
        </w:rPr>
        <w:t>жданами обязательных требований, предъявляемых к рекламным конструкциям и их размещению.</w:t>
      </w:r>
    </w:p>
    <w:p w:rsidR="000F2B3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5C10">
        <w:rPr>
          <w:rFonts w:ascii="Times New Roman" w:hAnsi="Times New Roman"/>
          <w:sz w:val="24"/>
          <w:szCs w:val="24"/>
          <w:lang w:eastAsia="en-US"/>
        </w:rPr>
        <w:t xml:space="preserve">2. Учитывая, что </w:t>
      </w:r>
      <w:r w:rsidRPr="00B65C10">
        <w:rPr>
          <w:rFonts w:ascii="Times New Roman" w:hAnsi="Times New Roman"/>
          <w:sz w:val="24"/>
          <w:szCs w:val="24"/>
        </w:rPr>
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 в целях благоустройства». Предлагается у</w:t>
      </w:r>
      <w:r w:rsidR="00AB2F5F" w:rsidRPr="00B65C10">
        <w:rPr>
          <w:rFonts w:ascii="Times New Roman" w:hAnsi="Times New Roman"/>
          <w:sz w:val="24"/>
          <w:szCs w:val="24"/>
        </w:rPr>
        <w:t>станов</w:t>
      </w:r>
      <w:r w:rsidRPr="00B65C10">
        <w:rPr>
          <w:rFonts w:ascii="Times New Roman" w:hAnsi="Times New Roman"/>
          <w:sz w:val="24"/>
          <w:szCs w:val="24"/>
        </w:rPr>
        <w:t>ить</w:t>
      </w:r>
      <w:r w:rsidR="00385564" w:rsidRPr="00B65C10">
        <w:rPr>
          <w:rFonts w:ascii="Times New Roman" w:hAnsi="Times New Roman"/>
          <w:sz w:val="24"/>
          <w:szCs w:val="24"/>
        </w:rPr>
        <w:t xml:space="preserve"> границ</w:t>
      </w:r>
      <w:r w:rsidRPr="00B65C10">
        <w:rPr>
          <w:rFonts w:ascii="Times New Roman" w:hAnsi="Times New Roman"/>
          <w:sz w:val="24"/>
          <w:szCs w:val="24"/>
        </w:rPr>
        <w:t>ы</w:t>
      </w:r>
      <w:r w:rsidR="00AB2F5F" w:rsidRPr="00B65C10">
        <w:rPr>
          <w:rFonts w:ascii="Times New Roman" w:hAnsi="Times New Roman"/>
          <w:sz w:val="24"/>
          <w:szCs w:val="24"/>
        </w:rPr>
        <w:t xml:space="preserve"> прилегающих территорий </w:t>
      </w:r>
      <w:r w:rsidR="00385564" w:rsidRPr="00B65C10">
        <w:rPr>
          <w:rFonts w:ascii="Times New Roman" w:hAnsi="Times New Roman"/>
          <w:sz w:val="24"/>
          <w:szCs w:val="24"/>
        </w:rPr>
        <w:t xml:space="preserve">для территории </w:t>
      </w:r>
      <w:r w:rsidR="00FD1761">
        <w:rPr>
          <w:rFonts w:ascii="Times New Roman" w:hAnsi="Times New Roman"/>
          <w:sz w:val="24"/>
          <w:szCs w:val="24"/>
        </w:rPr>
        <w:t>Согринского</w:t>
      </w:r>
      <w:r w:rsidR="00385564" w:rsidRPr="00B65C10">
        <w:rPr>
          <w:rFonts w:ascii="Times New Roman" w:hAnsi="Times New Roman"/>
          <w:sz w:val="24"/>
          <w:szCs w:val="24"/>
        </w:rPr>
        <w:t xml:space="preserve"> промышленного узла</w:t>
      </w:r>
      <w:r w:rsidR="00AB2F5F" w:rsidRPr="00B65C10">
        <w:rPr>
          <w:rFonts w:ascii="Times New Roman" w:hAnsi="Times New Roman"/>
          <w:sz w:val="24"/>
          <w:szCs w:val="24"/>
        </w:rPr>
        <w:t xml:space="preserve"> города </w:t>
      </w:r>
      <w:r w:rsidR="00385564" w:rsidRPr="00B65C10">
        <w:rPr>
          <w:rFonts w:ascii="Times New Roman" w:hAnsi="Times New Roman"/>
          <w:sz w:val="24"/>
          <w:szCs w:val="24"/>
        </w:rPr>
        <w:t xml:space="preserve">Абакана </w:t>
      </w:r>
      <w:r w:rsidR="00AB2F5F" w:rsidRPr="00B65C10">
        <w:rPr>
          <w:rFonts w:ascii="Times New Roman" w:hAnsi="Times New Roman"/>
          <w:sz w:val="24"/>
          <w:szCs w:val="24"/>
        </w:rPr>
        <w:t>в целях б</w:t>
      </w:r>
      <w:r w:rsidR="00385564" w:rsidRPr="00B65C10">
        <w:rPr>
          <w:rFonts w:ascii="Times New Roman" w:hAnsi="Times New Roman"/>
          <w:sz w:val="24"/>
          <w:szCs w:val="24"/>
        </w:rPr>
        <w:t>лагоустройства таких территорий</w:t>
      </w:r>
      <w:r w:rsidR="00AC5AE3" w:rsidRPr="00B65C10">
        <w:rPr>
          <w:rFonts w:ascii="Times New Roman" w:hAnsi="Times New Roman"/>
          <w:sz w:val="24"/>
          <w:szCs w:val="24"/>
          <w:lang w:eastAsia="en-US"/>
        </w:rPr>
        <w:t>.</w:t>
      </w:r>
    </w:p>
    <w:p w:rsidR="00B65C10" w:rsidRPr="00B65C1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D17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FD17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B65C10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95" w:rsidRDefault="005B5795">
      <w:pPr>
        <w:spacing w:line="240" w:lineRule="auto"/>
      </w:pPr>
      <w:r>
        <w:separator/>
      </w:r>
    </w:p>
  </w:endnote>
  <w:endnote w:type="continuationSeparator" w:id="1">
    <w:p w:rsidR="005B5795" w:rsidRDefault="005B5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95" w:rsidRDefault="005B5795">
      <w:pPr>
        <w:spacing w:after="0"/>
      </w:pPr>
      <w:r>
        <w:separator/>
      </w:r>
    </w:p>
  </w:footnote>
  <w:footnote w:type="continuationSeparator" w:id="1">
    <w:p w:rsidR="005B5795" w:rsidRDefault="005B57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85564"/>
    <w:rsid w:val="003A76EC"/>
    <w:rsid w:val="003C38A8"/>
    <w:rsid w:val="003D7AD5"/>
    <w:rsid w:val="003E7711"/>
    <w:rsid w:val="00455803"/>
    <w:rsid w:val="00462DE7"/>
    <w:rsid w:val="00471D52"/>
    <w:rsid w:val="004B35DD"/>
    <w:rsid w:val="004D2D7B"/>
    <w:rsid w:val="004E7A37"/>
    <w:rsid w:val="005054C5"/>
    <w:rsid w:val="005238AC"/>
    <w:rsid w:val="00542E69"/>
    <w:rsid w:val="00577AE3"/>
    <w:rsid w:val="005B5795"/>
    <w:rsid w:val="005C37E8"/>
    <w:rsid w:val="00662E68"/>
    <w:rsid w:val="0067521D"/>
    <w:rsid w:val="006A18E1"/>
    <w:rsid w:val="006A4A39"/>
    <w:rsid w:val="006C4F01"/>
    <w:rsid w:val="006D2895"/>
    <w:rsid w:val="006E366D"/>
    <w:rsid w:val="006F05FA"/>
    <w:rsid w:val="007336F5"/>
    <w:rsid w:val="00743E35"/>
    <w:rsid w:val="00744CC9"/>
    <w:rsid w:val="00751F62"/>
    <w:rsid w:val="00794D34"/>
    <w:rsid w:val="007A0956"/>
    <w:rsid w:val="007D4CD9"/>
    <w:rsid w:val="007F0800"/>
    <w:rsid w:val="00850841"/>
    <w:rsid w:val="00854DFF"/>
    <w:rsid w:val="00874C09"/>
    <w:rsid w:val="00883271"/>
    <w:rsid w:val="008A4B87"/>
    <w:rsid w:val="008B5EF8"/>
    <w:rsid w:val="008F1CE7"/>
    <w:rsid w:val="00926D50"/>
    <w:rsid w:val="00992883"/>
    <w:rsid w:val="009A00FA"/>
    <w:rsid w:val="009A0D15"/>
    <w:rsid w:val="009F2ED3"/>
    <w:rsid w:val="00A362EC"/>
    <w:rsid w:val="00A43F43"/>
    <w:rsid w:val="00AB2F5F"/>
    <w:rsid w:val="00AC5AE3"/>
    <w:rsid w:val="00AD0761"/>
    <w:rsid w:val="00AE53D5"/>
    <w:rsid w:val="00B65C10"/>
    <w:rsid w:val="00B91A1F"/>
    <w:rsid w:val="00BA4F99"/>
    <w:rsid w:val="00BB2966"/>
    <w:rsid w:val="00BD568F"/>
    <w:rsid w:val="00BD6795"/>
    <w:rsid w:val="00BE221D"/>
    <w:rsid w:val="00BE4996"/>
    <w:rsid w:val="00C13020"/>
    <w:rsid w:val="00C36088"/>
    <w:rsid w:val="00C74657"/>
    <w:rsid w:val="00C91480"/>
    <w:rsid w:val="00C938BD"/>
    <w:rsid w:val="00CB0DF5"/>
    <w:rsid w:val="00D07815"/>
    <w:rsid w:val="00D36FF8"/>
    <w:rsid w:val="00D62BEA"/>
    <w:rsid w:val="00D67BA8"/>
    <w:rsid w:val="00D76943"/>
    <w:rsid w:val="00D8562F"/>
    <w:rsid w:val="00D900D2"/>
    <w:rsid w:val="00DD7519"/>
    <w:rsid w:val="00E70C3D"/>
    <w:rsid w:val="00EA38EC"/>
    <w:rsid w:val="00ED7C6E"/>
    <w:rsid w:val="00F407D4"/>
    <w:rsid w:val="00F55EA8"/>
    <w:rsid w:val="00FD1761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4D2D7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D7B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D2D7B"/>
    <w:rPr>
      <w:rFonts w:ascii="Calibri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uiPriority w:val="99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BD568F"/>
    <w:rPr>
      <w:rFonts w:ascii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F1CE7"/>
    <w:rPr>
      <w:rFonts w:ascii="Calibri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0F2B30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4496</Characters>
  <Application>Microsoft Office Word</Application>
  <DocSecurity>0</DocSecurity>
  <Lines>562</Lines>
  <Paragraphs>514</Paragraphs>
  <ScaleCrop>false</ScaleCrop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3</cp:revision>
  <cp:lastPrinted>2024-11-02T03:21:00Z</cp:lastPrinted>
  <dcterms:created xsi:type="dcterms:W3CDTF">2025-04-01T11:43:00Z</dcterms:created>
  <dcterms:modified xsi:type="dcterms:W3CDTF">2025-09-24T04:36:00Z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